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jc w:val="center"/>
      </w:pPr>
      <w:r>
        <w:rPr>
          <w:sz w:val="24"/>
        </w:rPr>
        <w:t xml:space="preserve">ФЕДЕРАЛЬНАЯ СЛУЖБА ПО НАДЗОРУ В СФЕРЕ ОБРАЗОВАНИЯ И НАУКИ</w:t>
      </w:r>
    </w:p>
    <w:p>
      <w:pPr>
        <w:pStyle w:val="2"/>
        <w:outlineLvl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5 марта 2025 г. N 510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ОПРЕДЕЛЕНИИ</w:t>
      </w:r>
    </w:p>
    <w:p>
      <w:pPr>
        <w:pStyle w:val="2"/>
        <w:jc w:val="center"/>
      </w:pPr>
      <w:r>
        <w:rPr>
          <w:sz w:val="24"/>
        </w:rPr>
        <w:t xml:space="preserve">МИНИМАЛЬНОГО КОЛИЧЕСТВА БАЛЛОВ, ПОДТВЕРЖДАЮЩЕГО</w:t>
      </w:r>
    </w:p>
    <w:p>
      <w:pPr>
        <w:pStyle w:val="2"/>
        <w:jc w:val="center"/>
      </w:pPr>
      <w:r>
        <w:rPr>
          <w:sz w:val="24"/>
        </w:rPr>
        <w:t xml:space="preserve">УСПЕШНОЕ ПРОХОЖДЕНИЕ ИНОСТРАННЫМИ ГРАЖДАНАМИ И ЛИЦАМИ</w:t>
      </w:r>
    </w:p>
    <w:p>
      <w:pPr>
        <w:pStyle w:val="2"/>
        <w:jc w:val="center"/>
      </w:pPr>
      <w:r>
        <w:rPr>
          <w:sz w:val="24"/>
        </w:rPr>
        <w:t xml:space="preserve">БЕЗ ГРАЖДАНСТВА ТЕСТИРОВАНИЯ НА ЗНАНИЕ РУССКОГО ЯЗЫКА,</w:t>
      </w:r>
    </w:p>
    <w:p>
      <w:pPr>
        <w:pStyle w:val="2"/>
        <w:jc w:val="center"/>
      </w:pPr>
      <w:r>
        <w:rPr>
          <w:sz w:val="24"/>
        </w:rPr>
        <w:t xml:space="preserve">ДОСТАТОЧНОЕ ДЛЯ ОСВОЕНИЯ ОБРАЗОВАТЕЛЬНЫХ ПРОГРАММ НАЧАЛЬНОГО</w:t>
      </w:r>
    </w:p>
    <w:p>
      <w:pPr>
        <w:pStyle w:val="2"/>
        <w:jc w:val="center"/>
      </w:pPr>
      <w:r>
        <w:rPr>
          <w:sz w:val="24"/>
        </w:rPr>
        <w:t xml:space="preserve">ОБЩЕГО, ОСНОВНОГО ОБЩЕГО И СРЕДНЕГО ОБЩЕГО ОБРАЗОВАНИЯ</w:t>
      </w:r>
    </w:p>
    <w:p>
      <w:pPr>
        <w:pStyle w:val="0"/>
      </w:pPr>
      <w:hyperlink w:history="0" r:id="rId2" w:tooltip="Приказ Рособрнадзора от 05.03.2025 N 510 &quot;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&quot; (Зарегистрировано в Минюсте России 14.03.2025 N 81551) ------------ Не вступил в силу {КонсультантПлюс}">
        <w:r>
          <w:rPr>
            <w:sz w:val="24"/>
            <w:color w:val="0000ff"/>
            <w:i w:val="on"/>
          </w:rPr>
          <w:br/>
          <w:t xml:space="preserve">{Приказ Рособрнадзора от 05.03.2025 N 510 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 {КонсультантПлюс}}</w:t>
        </w:r>
      </w:hyperlink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LAW&amp;n=500878&amp;date=21.03.2025&amp;dst=100002&amp;field=13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05.03.2025 N 510
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
(Зарегистрировано в Минюсте России 14.03.2025 N 81551)</dc:title>
  <dcterms:created xsi:type="dcterms:W3CDTF">2025-03-21T09:27:40Z</dcterms:created>
</cp:coreProperties>
</file>